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45F" w:rsidRPr="00BB445F" w:rsidRDefault="00BB445F" w:rsidP="00BB44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B445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B48C0">
        <w:rPr>
          <w:rFonts w:ascii="Times New Roman" w:hAnsi="Times New Roman" w:cs="Times New Roman"/>
          <w:sz w:val="28"/>
          <w:szCs w:val="28"/>
        </w:rPr>
        <w:t>11</w:t>
      </w:r>
    </w:p>
    <w:p w:rsidR="00BB445F" w:rsidRPr="00BB445F" w:rsidRDefault="00BB445F" w:rsidP="00BB44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445F">
        <w:rPr>
          <w:rFonts w:ascii="Times New Roman" w:hAnsi="Times New Roman" w:cs="Times New Roman"/>
          <w:sz w:val="28"/>
          <w:szCs w:val="28"/>
        </w:rPr>
        <w:t>к Учетной политике</w:t>
      </w:r>
    </w:p>
    <w:p w:rsidR="0043342F" w:rsidRDefault="00BB445F" w:rsidP="006B48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B445F">
        <w:rPr>
          <w:rFonts w:ascii="Times New Roman" w:hAnsi="Times New Roman" w:cs="Times New Roman"/>
          <w:sz w:val="28"/>
          <w:szCs w:val="28"/>
        </w:rPr>
        <w:t>для целей бухгалтерского учета</w:t>
      </w:r>
      <w:bookmarkStart w:id="0" w:name="_GoBack"/>
      <w:bookmarkEnd w:id="0"/>
    </w:p>
    <w:p w:rsidR="00BB445F" w:rsidRDefault="00BB445F" w:rsidP="00BB445F">
      <w:pPr>
        <w:pStyle w:val="ConsPlusNormal"/>
        <w:ind w:firstLine="540"/>
        <w:jc w:val="both"/>
      </w:pPr>
    </w:p>
    <w:p w:rsidR="00C874EB" w:rsidRDefault="00C874EB" w:rsidP="00AE61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136" w:rsidRPr="00AE6136" w:rsidRDefault="00AE6136" w:rsidP="00AE61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6136">
        <w:rPr>
          <w:rFonts w:ascii="Times New Roman" w:hAnsi="Times New Roman" w:cs="Times New Roman"/>
          <w:b/>
          <w:sz w:val="28"/>
          <w:szCs w:val="28"/>
        </w:rPr>
        <w:t>Порядок приемки, хранения, выдачи и списания</w:t>
      </w:r>
    </w:p>
    <w:p w:rsidR="00AE6136" w:rsidRDefault="00AE6136" w:rsidP="00AE61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136">
        <w:rPr>
          <w:rFonts w:ascii="Times New Roman" w:hAnsi="Times New Roman" w:cs="Times New Roman"/>
          <w:b/>
          <w:sz w:val="28"/>
          <w:szCs w:val="28"/>
        </w:rPr>
        <w:t>бланков строгой отчетности</w:t>
      </w:r>
    </w:p>
    <w:p w:rsidR="00CC4424" w:rsidRPr="00AE6136" w:rsidRDefault="00CC4424" w:rsidP="00AE61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4424" w:rsidRPr="00CC4424" w:rsidRDefault="00CC4424" w:rsidP="00CC44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24">
        <w:rPr>
          <w:rFonts w:ascii="Times New Roman" w:hAnsi="Times New Roman" w:cs="Times New Roman"/>
          <w:sz w:val="28"/>
          <w:szCs w:val="28"/>
        </w:rPr>
        <w:t>1. Порядок устанавливает в учреждении правила приемки, хранения, выдачи и списания бланков строгой отчетности.</w:t>
      </w:r>
    </w:p>
    <w:p w:rsidR="00CC4424" w:rsidRPr="00CC4424" w:rsidRDefault="00CC4424" w:rsidP="00CC44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24">
        <w:rPr>
          <w:rFonts w:ascii="Times New Roman" w:hAnsi="Times New Roman" w:cs="Times New Roman"/>
          <w:sz w:val="28"/>
          <w:szCs w:val="28"/>
        </w:rPr>
        <w:t>2. Получать бланки строгой отчетности имеют право работники, замещающие должности, которые приведены в перечне, утверждаемом приказом руководителя.</w:t>
      </w:r>
    </w:p>
    <w:p w:rsidR="00CC4424" w:rsidRPr="00CC4424" w:rsidRDefault="00CC4424" w:rsidP="00CC44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24">
        <w:rPr>
          <w:rFonts w:ascii="Times New Roman" w:hAnsi="Times New Roman" w:cs="Times New Roman"/>
          <w:sz w:val="28"/>
          <w:szCs w:val="28"/>
        </w:rPr>
        <w:t>3. С работниками, связанными с получением, выдачей, хранением бланков строгой отчетности, заключаются договоры о полной индивидуальной материальной ответственности.</w:t>
      </w:r>
    </w:p>
    <w:p w:rsidR="004C74A8" w:rsidRDefault="00CC4424" w:rsidP="00CC44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24">
        <w:rPr>
          <w:rFonts w:ascii="Times New Roman" w:hAnsi="Times New Roman" w:cs="Times New Roman"/>
          <w:sz w:val="28"/>
          <w:szCs w:val="28"/>
        </w:rPr>
        <w:t>4. Бланки строгой отчетности принимаются к учету работником в присутствии комиссии учреждения по поступлению и выбытию активов, назначенной руководителем учреждения. Комиссия проверяет соответствие фактического количества, серий и номеров бланков документов данным, указанным в сопроводительных документах (н</w:t>
      </w:r>
      <w:r w:rsidR="004C74A8">
        <w:rPr>
          <w:rFonts w:ascii="Times New Roman" w:hAnsi="Times New Roman" w:cs="Times New Roman"/>
          <w:sz w:val="28"/>
          <w:szCs w:val="28"/>
        </w:rPr>
        <w:t>акладных и т.п.), и составляет приходный ордер (ф.0504207)</w:t>
      </w:r>
      <w:r w:rsidRPr="00CC4424">
        <w:rPr>
          <w:rFonts w:ascii="Times New Roman" w:hAnsi="Times New Roman" w:cs="Times New Roman"/>
          <w:sz w:val="28"/>
          <w:szCs w:val="28"/>
        </w:rPr>
        <w:t xml:space="preserve">. </w:t>
      </w:r>
      <w:r w:rsidR="004C74A8">
        <w:rPr>
          <w:rFonts w:ascii="Times New Roman" w:hAnsi="Times New Roman" w:cs="Times New Roman"/>
          <w:sz w:val="28"/>
          <w:szCs w:val="28"/>
        </w:rPr>
        <w:t>Приходный ордер</w:t>
      </w:r>
      <w:r w:rsidRPr="00CC4424">
        <w:rPr>
          <w:rFonts w:ascii="Times New Roman" w:hAnsi="Times New Roman" w:cs="Times New Roman"/>
          <w:sz w:val="28"/>
          <w:szCs w:val="28"/>
        </w:rPr>
        <w:t xml:space="preserve"> является основанием для принятия работником бланков строгой отчетности. </w:t>
      </w:r>
    </w:p>
    <w:p w:rsidR="00CC4424" w:rsidRPr="00CC4424" w:rsidRDefault="00CC4424" w:rsidP="00CC44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24">
        <w:rPr>
          <w:rFonts w:ascii="Times New Roman" w:hAnsi="Times New Roman" w:cs="Times New Roman"/>
          <w:sz w:val="28"/>
          <w:szCs w:val="28"/>
        </w:rPr>
        <w:t xml:space="preserve">5. Аналитический учет бланков строгой отчетности ведется в Книге учета бланков строгой отчетности </w:t>
      </w:r>
      <w:r w:rsidR="005D0596">
        <w:rPr>
          <w:rFonts w:ascii="Times New Roman" w:hAnsi="Times New Roman" w:cs="Times New Roman"/>
          <w:sz w:val="28"/>
          <w:szCs w:val="28"/>
        </w:rPr>
        <w:t>по видам</w:t>
      </w:r>
      <w:r w:rsidRPr="00CC4424">
        <w:rPr>
          <w:rFonts w:ascii="Times New Roman" w:hAnsi="Times New Roman" w:cs="Times New Roman"/>
          <w:sz w:val="28"/>
          <w:szCs w:val="28"/>
        </w:rPr>
        <w:t xml:space="preserve">, сериям и номерам с указанием даты получения (выдачи) бланков строгой отчетности, условной цены, </w:t>
      </w:r>
      <w:r w:rsidR="001E7732">
        <w:rPr>
          <w:rFonts w:ascii="Times New Roman" w:hAnsi="Times New Roman" w:cs="Times New Roman"/>
          <w:sz w:val="28"/>
          <w:szCs w:val="28"/>
        </w:rPr>
        <w:t xml:space="preserve">и </w:t>
      </w:r>
      <w:r w:rsidRPr="00CC4424">
        <w:rPr>
          <w:rFonts w:ascii="Times New Roman" w:hAnsi="Times New Roman" w:cs="Times New Roman"/>
          <w:sz w:val="28"/>
          <w:szCs w:val="28"/>
        </w:rPr>
        <w:t>количества. На основании данных по приходу и расходу бланков строгой отчетности выводится остаток на конец периода.</w:t>
      </w:r>
    </w:p>
    <w:p w:rsidR="00CC4424" w:rsidRPr="00CC4424" w:rsidRDefault="00CC4424" w:rsidP="00CC44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424">
        <w:rPr>
          <w:rFonts w:ascii="Times New Roman" w:hAnsi="Times New Roman" w:cs="Times New Roman"/>
          <w:sz w:val="28"/>
          <w:szCs w:val="28"/>
        </w:rPr>
        <w:t>Книга должна быть прошнурована и опечатана печатью учреждения, количество листов в книге заверяется руководителем учреждения и главным бухгалтером.</w:t>
      </w:r>
    </w:p>
    <w:p w:rsidR="00CC4424" w:rsidRPr="00CC4424" w:rsidRDefault="00CC4424" w:rsidP="00CC44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24">
        <w:rPr>
          <w:rFonts w:ascii="Times New Roman" w:hAnsi="Times New Roman" w:cs="Times New Roman"/>
          <w:sz w:val="28"/>
          <w:szCs w:val="28"/>
        </w:rPr>
        <w:t>6. Бланки строгой отчетности хранятся в металлических шкафах и (или) сейфах. По окончании рабочего дня места хранения бланков опечатываются.</w:t>
      </w:r>
    </w:p>
    <w:p w:rsidR="00CC4424" w:rsidRPr="00CC4424" w:rsidRDefault="00CC4424" w:rsidP="00CC44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24">
        <w:rPr>
          <w:rFonts w:ascii="Times New Roman" w:hAnsi="Times New Roman" w:cs="Times New Roman"/>
          <w:sz w:val="28"/>
          <w:szCs w:val="28"/>
        </w:rPr>
        <w:t xml:space="preserve">7. Внутреннее перемещение бланков строгой отчетности оформляется Требованием-накладной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(ф.</w:t>
        </w:r>
        <w:r w:rsidRPr="00CC4424">
          <w:rPr>
            <w:rFonts w:ascii="Times New Roman" w:hAnsi="Times New Roman" w:cs="Times New Roman"/>
            <w:sz w:val="28"/>
            <w:szCs w:val="28"/>
          </w:rPr>
          <w:t>0504204)</w:t>
        </w:r>
      </w:hyperlink>
      <w:r w:rsidRPr="00CC4424">
        <w:rPr>
          <w:rFonts w:ascii="Times New Roman" w:hAnsi="Times New Roman" w:cs="Times New Roman"/>
          <w:sz w:val="28"/>
          <w:szCs w:val="28"/>
        </w:rPr>
        <w:t>.</w:t>
      </w:r>
    </w:p>
    <w:p w:rsidR="00CC4424" w:rsidRPr="00CC4424" w:rsidRDefault="00CC4424" w:rsidP="00CC44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424">
        <w:rPr>
          <w:rFonts w:ascii="Times New Roman" w:hAnsi="Times New Roman" w:cs="Times New Roman"/>
          <w:sz w:val="28"/>
          <w:szCs w:val="28"/>
        </w:rPr>
        <w:t xml:space="preserve">8. Списание (в том числе испорченных бланков строгой отчетности) производится по Акту о списании бланков строгой отчетности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(ф.</w:t>
        </w:r>
        <w:r w:rsidRPr="00CC4424">
          <w:rPr>
            <w:rFonts w:ascii="Times New Roman" w:hAnsi="Times New Roman" w:cs="Times New Roman"/>
            <w:sz w:val="28"/>
            <w:szCs w:val="28"/>
          </w:rPr>
          <w:t>0504816)</w:t>
        </w:r>
      </w:hyperlink>
      <w:r w:rsidRPr="00CC4424">
        <w:rPr>
          <w:rFonts w:ascii="Times New Roman" w:hAnsi="Times New Roman" w:cs="Times New Roman"/>
          <w:sz w:val="28"/>
          <w:szCs w:val="28"/>
        </w:rPr>
        <w:t>.</w:t>
      </w:r>
    </w:p>
    <w:p w:rsidR="00BB445F" w:rsidRPr="00CC4424" w:rsidRDefault="00BB445F" w:rsidP="00CC4424">
      <w:pPr>
        <w:pStyle w:val="ConsPlusNormal"/>
        <w:ind w:firstLine="540"/>
        <w:jc w:val="both"/>
      </w:pPr>
    </w:p>
    <w:p w:rsidR="00AF611F" w:rsidRDefault="00AF611F" w:rsidP="00BB445F">
      <w:pPr>
        <w:jc w:val="right"/>
      </w:pPr>
    </w:p>
    <w:sectPr w:rsidR="00AF6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8CD" w:rsidRDefault="00C268CD" w:rsidP="00BE57A7">
      <w:pPr>
        <w:spacing w:after="0" w:line="240" w:lineRule="auto"/>
      </w:pPr>
      <w:r>
        <w:separator/>
      </w:r>
    </w:p>
  </w:endnote>
  <w:endnote w:type="continuationSeparator" w:id="0">
    <w:p w:rsidR="00C268CD" w:rsidRDefault="00C268CD" w:rsidP="00BE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7A7" w:rsidRDefault="00BE57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635553"/>
      <w:docPartObj>
        <w:docPartGallery w:val="Page Numbers (Bottom of Page)"/>
        <w:docPartUnique/>
      </w:docPartObj>
    </w:sdtPr>
    <w:sdtEndPr/>
    <w:sdtContent>
      <w:p w:rsidR="00BE57A7" w:rsidRDefault="00BE57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E57A7" w:rsidRDefault="00BE57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7A7" w:rsidRDefault="00BE57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8CD" w:rsidRDefault="00C268CD" w:rsidP="00BE57A7">
      <w:pPr>
        <w:spacing w:after="0" w:line="240" w:lineRule="auto"/>
      </w:pPr>
      <w:r>
        <w:separator/>
      </w:r>
    </w:p>
  </w:footnote>
  <w:footnote w:type="continuationSeparator" w:id="0">
    <w:p w:rsidR="00C268CD" w:rsidRDefault="00C268CD" w:rsidP="00BE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7A7" w:rsidRDefault="00BE57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7A7" w:rsidRDefault="00BE57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7A7" w:rsidRDefault="00BE57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C4"/>
    <w:rsid w:val="001E7732"/>
    <w:rsid w:val="0043342F"/>
    <w:rsid w:val="004C74A8"/>
    <w:rsid w:val="005D0596"/>
    <w:rsid w:val="005E25C4"/>
    <w:rsid w:val="006B48C0"/>
    <w:rsid w:val="006D3421"/>
    <w:rsid w:val="00AE6136"/>
    <w:rsid w:val="00AF611F"/>
    <w:rsid w:val="00BB445F"/>
    <w:rsid w:val="00BE57A7"/>
    <w:rsid w:val="00C268CD"/>
    <w:rsid w:val="00C874EB"/>
    <w:rsid w:val="00CC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B8B1"/>
  <w15:chartTrackingRefBased/>
  <w15:docId w15:val="{37D66DF6-CA81-480B-9C48-19A7F432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E5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7A7"/>
  </w:style>
  <w:style w:type="paragraph" w:styleId="a5">
    <w:name w:val="footer"/>
    <w:basedOn w:val="a"/>
    <w:link w:val="a6"/>
    <w:uiPriority w:val="99"/>
    <w:unhideWhenUsed/>
    <w:rsid w:val="00BE5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39DA583C32410DEFCEA6B81283B34C4EDF5149E6B140DE1FA8BA5B45B0A99394926ADBFBE5BF8641V2J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39DA583C32410DEFCEA6B81283B34C4EDF5149E6B140DE1FA8BA5B45B0A99394926ADBFBE7B48B41V1J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Antonseva</dc:creator>
  <cp:keywords/>
  <dc:description/>
  <cp:lastModifiedBy>Наталья Антонцева</cp:lastModifiedBy>
  <cp:revision>11</cp:revision>
  <dcterms:created xsi:type="dcterms:W3CDTF">2018-08-01T09:24:00Z</dcterms:created>
  <dcterms:modified xsi:type="dcterms:W3CDTF">2023-05-11T05:09:00Z</dcterms:modified>
</cp:coreProperties>
</file>